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5AD3" w14:textId="31881660" w:rsidR="00C9112B" w:rsidRDefault="00C9112B" w:rsidP="00C9112B">
      <w:pPr>
        <w:autoSpaceDE w:val="0"/>
        <w:autoSpaceDN w:val="0"/>
        <w:adjustRightInd w:val="0"/>
        <w:spacing w:after="200"/>
        <w:ind w:right="-386"/>
        <w:jc w:val="center"/>
        <w:rPr>
          <w:rFonts w:ascii="Helvetica" w:hAnsi="Helvetica" w:cs="Helvetica"/>
          <w:b/>
          <w:bCs/>
          <w:sz w:val="28"/>
          <w:szCs w:val="28"/>
          <w:u w:val="single"/>
        </w:rPr>
      </w:pPr>
      <w:r>
        <w:rPr>
          <w:noProof/>
          <w:lang w:eastAsia="en-GB"/>
        </w:rPr>
        <w:drawing>
          <wp:anchor distT="0" distB="0" distL="114300" distR="114300" simplePos="0" relativeHeight="251658240" behindDoc="1" locked="0" layoutInCell="1" allowOverlap="1" wp14:anchorId="3197795A" wp14:editId="2E44DF70">
            <wp:simplePos x="0" y="0"/>
            <wp:positionH relativeFrom="column">
              <wp:posOffset>5000625</wp:posOffset>
            </wp:positionH>
            <wp:positionV relativeFrom="paragraph">
              <wp:posOffset>-166370</wp:posOffset>
            </wp:positionV>
            <wp:extent cx="1405255" cy="1138555"/>
            <wp:effectExtent l="0" t="0" r="4445" b="444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255" cy="1138555"/>
                    </a:xfrm>
                    <a:prstGeom prst="rect">
                      <a:avLst/>
                    </a:prstGeom>
                  </pic:spPr>
                </pic:pic>
              </a:graphicData>
            </a:graphic>
            <wp14:sizeRelH relativeFrom="page">
              <wp14:pctWidth>0</wp14:pctWidth>
            </wp14:sizeRelH>
            <wp14:sizeRelV relativeFrom="page">
              <wp14:pctHeight>0</wp14:pctHeight>
            </wp14:sizeRelV>
          </wp:anchor>
        </w:drawing>
      </w:r>
    </w:p>
    <w:p w14:paraId="47F43426" w14:textId="7B958123" w:rsidR="00892CFC" w:rsidRDefault="00892CFC" w:rsidP="00C9112B">
      <w:pPr>
        <w:autoSpaceDE w:val="0"/>
        <w:autoSpaceDN w:val="0"/>
        <w:adjustRightInd w:val="0"/>
        <w:spacing w:after="200"/>
        <w:ind w:right="-386"/>
        <w:jc w:val="center"/>
        <w:rPr>
          <w:rFonts w:ascii="Helvetica" w:hAnsi="Helvetica" w:cs="Helvetica"/>
          <w:b/>
          <w:bCs/>
          <w:sz w:val="28"/>
          <w:szCs w:val="28"/>
          <w:u w:val="single"/>
        </w:rPr>
      </w:pPr>
      <w:r>
        <w:rPr>
          <w:rFonts w:ascii="Helvetica" w:hAnsi="Helvetica" w:cs="Helvetica"/>
          <w:b/>
          <w:bCs/>
          <w:sz w:val="28"/>
          <w:szCs w:val="28"/>
          <w:u w:val="single"/>
        </w:rPr>
        <w:t>Infection Control Annual Statement</w:t>
      </w:r>
    </w:p>
    <w:p w14:paraId="47CDE606" w14:textId="34BB50FB" w:rsidR="00D62637" w:rsidRDefault="00D308D7" w:rsidP="00892CFC">
      <w:pPr>
        <w:autoSpaceDE w:val="0"/>
        <w:autoSpaceDN w:val="0"/>
        <w:adjustRightInd w:val="0"/>
        <w:spacing w:after="200"/>
        <w:ind w:right="-386"/>
        <w:jc w:val="center"/>
        <w:rPr>
          <w:rFonts w:ascii="Helvetica" w:hAnsi="Helvetica" w:cs="Helvetica"/>
          <w:b/>
          <w:bCs/>
          <w:sz w:val="28"/>
          <w:szCs w:val="28"/>
          <w:u w:val="single"/>
        </w:rPr>
      </w:pPr>
      <w:r>
        <w:rPr>
          <w:rFonts w:ascii="Helvetica" w:hAnsi="Helvetica" w:cs="Helvetica"/>
          <w:b/>
          <w:bCs/>
          <w:sz w:val="28"/>
          <w:szCs w:val="28"/>
          <w:u w:val="single"/>
        </w:rPr>
        <w:t>J</w:t>
      </w:r>
      <w:r w:rsidR="00C9112B">
        <w:rPr>
          <w:rFonts w:ascii="Helvetica" w:hAnsi="Helvetica" w:cs="Helvetica"/>
          <w:b/>
          <w:bCs/>
          <w:sz w:val="28"/>
          <w:szCs w:val="28"/>
          <w:u w:val="single"/>
        </w:rPr>
        <w:t>uly</w:t>
      </w:r>
      <w:r>
        <w:rPr>
          <w:rFonts w:ascii="Helvetica" w:hAnsi="Helvetica" w:cs="Helvetica"/>
          <w:b/>
          <w:bCs/>
          <w:sz w:val="28"/>
          <w:szCs w:val="28"/>
          <w:u w:val="single"/>
        </w:rPr>
        <w:t xml:space="preserve"> 202</w:t>
      </w:r>
      <w:r w:rsidR="00144EBE">
        <w:rPr>
          <w:rFonts w:ascii="Helvetica" w:hAnsi="Helvetica" w:cs="Helvetica"/>
          <w:b/>
          <w:bCs/>
          <w:sz w:val="28"/>
          <w:szCs w:val="28"/>
          <w:u w:val="single"/>
        </w:rPr>
        <w:t>2</w:t>
      </w:r>
    </w:p>
    <w:p w14:paraId="414C3B59" w14:textId="77777777" w:rsidR="00C9112B" w:rsidRDefault="00C9112B" w:rsidP="00892CFC">
      <w:pPr>
        <w:autoSpaceDE w:val="0"/>
        <w:autoSpaceDN w:val="0"/>
        <w:adjustRightInd w:val="0"/>
        <w:ind w:right="-386"/>
        <w:rPr>
          <w:rFonts w:cstheme="minorHAnsi"/>
          <w:b/>
          <w:bCs/>
        </w:rPr>
      </w:pPr>
    </w:p>
    <w:p w14:paraId="45884B6B" w14:textId="4CCF21B0" w:rsidR="00892CFC" w:rsidRPr="00C9112B" w:rsidRDefault="00892CFC" w:rsidP="00892CFC">
      <w:pPr>
        <w:autoSpaceDE w:val="0"/>
        <w:autoSpaceDN w:val="0"/>
        <w:adjustRightInd w:val="0"/>
        <w:ind w:right="-386"/>
        <w:rPr>
          <w:rFonts w:cstheme="minorHAnsi"/>
          <w:b/>
          <w:bCs/>
        </w:rPr>
      </w:pPr>
      <w:r w:rsidRPr="00C9112B">
        <w:rPr>
          <w:rFonts w:cstheme="minorHAnsi"/>
          <w:b/>
          <w:bCs/>
        </w:rPr>
        <w:t>1.</w:t>
      </w:r>
      <w:r w:rsidRPr="00C9112B">
        <w:rPr>
          <w:rFonts w:cstheme="minorHAnsi"/>
          <w:b/>
          <w:bCs/>
        </w:rPr>
        <w:tab/>
        <w:t>PURPOSE</w:t>
      </w:r>
    </w:p>
    <w:p w14:paraId="18C21354" w14:textId="77777777" w:rsidR="00892CFC" w:rsidRPr="00C9112B" w:rsidRDefault="00892CFC" w:rsidP="00892CFC">
      <w:pPr>
        <w:autoSpaceDE w:val="0"/>
        <w:autoSpaceDN w:val="0"/>
        <w:adjustRightInd w:val="0"/>
        <w:ind w:right="-386"/>
        <w:rPr>
          <w:rFonts w:cstheme="minorHAnsi"/>
          <w:b/>
          <w:bCs/>
        </w:rPr>
      </w:pPr>
    </w:p>
    <w:p w14:paraId="191EF7C5" w14:textId="5E089D19" w:rsidR="00892CFC" w:rsidRPr="00C9112B" w:rsidRDefault="00892CFC" w:rsidP="00892CFC">
      <w:pPr>
        <w:autoSpaceDE w:val="0"/>
        <w:autoSpaceDN w:val="0"/>
        <w:adjustRightInd w:val="0"/>
        <w:ind w:right="-386"/>
        <w:rPr>
          <w:rFonts w:cstheme="minorHAnsi"/>
        </w:rPr>
      </w:pPr>
      <w:r w:rsidRPr="00C9112B">
        <w:rPr>
          <w:rFonts w:cstheme="minorHAnsi"/>
        </w:rPr>
        <w:t>In line with the Health and Social Care Act 2008: Code of practice on prevention and control of infection and its related guidance, this Annual Statement will be generated each year in October.</w:t>
      </w:r>
      <w:r w:rsidRPr="00C9112B">
        <w:rPr>
          <w:rFonts w:cstheme="minorHAnsi"/>
          <w:color w:val="FF0000"/>
        </w:rPr>
        <w:t xml:space="preserve">  </w:t>
      </w:r>
      <w:r w:rsidRPr="00C9112B">
        <w:rPr>
          <w:rFonts w:cstheme="minorHAnsi"/>
        </w:rPr>
        <w:t>It will summarise:</w:t>
      </w:r>
    </w:p>
    <w:p w14:paraId="5413ED39" w14:textId="77777777" w:rsidR="00892CFC" w:rsidRPr="00C9112B" w:rsidRDefault="00892CFC" w:rsidP="00310D9A">
      <w:pPr>
        <w:autoSpaceDE w:val="0"/>
        <w:autoSpaceDN w:val="0"/>
        <w:adjustRightInd w:val="0"/>
        <w:spacing w:line="276" w:lineRule="auto"/>
        <w:ind w:left="720" w:right="-386"/>
        <w:rPr>
          <w:rFonts w:cstheme="minorHAnsi"/>
        </w:rPr>
      </w:pPr>
    </w:p>
    <w:p w14:paraId="1B808770" w14:textId="77777777" w:rsidR="00892CFC" w:rsidRPr="00C9112B" w:rsidRDefault="00892CFC" w:rsidP="00892CFC">
      <w:pPr>
        <w:numPr>
          <w:ilvl w:val="0"/>
          <w:numId w:val="2"/>
        </w:numPr>
        <w:autoSpaceDE w:val="0"/>
        <w:autoSpaceDN w:val="0"/>
        <w:adjustRightInd w:val="0"/>
        <w:spacing w:line="276" w:lineRule="auto"/>
        <w:ind w:right="-386"/>
        <w:rPr>
          <w:rFonts w:cstheme="minorHAnsi"/>
        </w:rPr>
      </w:pPr>
      <w:r w:rsidRPr="00C9112B">
        <w:rPr>
          <w:rFonts w:cstheme="minorHAnsi"/>
        </w:rPr>
        <w:t>Details of any infection prevention and control (IC) audits undertaken and any subsequent actions taken arising from these audits</w:t>
      </w:r>
    </w:p>
    <w:p w14:paraId="2CD8A476" w14:textId="77777777" w:rsidR="00892CFC" w:rsidRPr="00C9112B" w:rsidRDefault="00892CFC" w:rsidP="00892CFC">
      <w:pPr>
        <w:numPr>
          <w:ilvl w:val="0"/>
          <w:numId w:val="2"/>
        </w:numPr>
        <w:autoSpaceDE w:val="0"/>
        <w:autoSpaceDN w:val="0"/>
        <w:adjustRightInd w:val="0"/>
        <w:spacing w:line="276" w:lineRule="auto"/>
        <w:ind w:right="-386"/>
        <w:rPr>
          <w:rFonts w:cstheme="minorHAnsi"/>
        </w:rPr>
      </w:pPr>
      <w:r w:rsidRPr="00C9112B">
        <w:rPr>
          <w:rFonts w:cstheme="minorHAnsi"/>
        </w:rPr>
        <w:t xml:space="preserve">Details of any issues that may challenge infection prevention and control including risk assessment undertaken and subsequent actions implemented as a result </w:t>
      </w:r>
    </w:p>
    <w:p w14:paraId="0E2A155E" w14:textId="77777777" w:rsidR="00892CFC" w:rsidRPr="00C9112B" w:rsidRDefault="00892CFC" w:rsidP="00892CFC">
      <w:pPr>
        <w:numPr>
          <w:ilvl w:val="0"/>
          <w:numId w:val="2"/>
        </w:numPr>
        <w:autoSpaceDE w:val="0"/>
        <w:autoSpaceDN w:val="0"/>
        <w:adjustRightInd w:val="0"/>
        <w:spacing w:line="276" w:lineRule="auto"/>
        <w:ind w:right="-386"/>
        <w:rPr>
          <w:rFonts w:cstheme="minorHAnsi"/>
        </w:rPr>
      </w:pPr>
      <w:r w:rsidRPr="00C9112B">
        <w:rPr>
          <w:rFonts w:cstheme="minorHAnsi"/>
        </w:rPr>
        <w:t xml:space="preserve">Details of staff IC training </w:t>
      </w:r>
    </w:p>
    <w:p w14:paraId="7F826A19" w14:textId="77777777" w:rsidR="00892CFC" w:rsidRPr="00C9112B" w:rsidRDefault="00892CFC" w:rsidP="00892CFC">
      <w:pPr>
        <w:numPr>
          <w:ilvl w:val="0"/>
          <w:numId w:val="2"/>
        </w:numPr>
        <w:autoSpaceDE w:val="0"/>
        <w:autoSpaceDN w:val="0"/>
        <w:adjustRightInd w:val="0"/>
        <w:spacing w:line="276" w:lineRule="auto"/>
        <w:ind w:right="-386"/>
        <w:rPr>
          <w:rFonts w:cstheme="minorHAnsi"/>
          <w:b/>
          <w:bCs/>
        </w:rPr>
      </w:pPr>
      <w:r w:rsidRPr="00C9112B">
        <w:rPr>
          <w:rFonts w:cstheme="minorHAnsi"/>
        </w:rPr>
        <w:t xml:space="preserve">Details of review and update of IC policies, </w:t>
      </w:r>
      <w:proofErr w:type="gramStart"/>
      <w:r w:rsidRPr="00C9112B">
        <w:rPr>
          <w:rFonts w:cstheme="minorHAnsi"/>
        </w:rPr>
        <w:t>procedures</w:t>
      </w:r>
      <w:proofErr w:type="gramEnd"/>
      <w:r w:rsidRPr="00C9112B">
        <w:rPr>
          <w:rFonts w:cstheme="minorHAnsi"/>
        </w:rPr>
        <w:t xml:space="preserve"> and guidance</w:t>
      </w:r>
    </w:p>
    <w:p w14:paraId="65657F56" w14:textId="77777777" w:rsidR="00892CFC" w:rsidRPr="00C9112B" w:rsidRDefault="00892CFC" w:rsidP="00C9112B">
      <w:pPr>
        <w:autoSpaceDE w:val="0"/>
        <w:autoSpaceDN w:val="0"/>
        <w:adjustRightInd w:val="0"/>
        <w:spacing w:line="276" w:lineRule="auto"/>
        <w:ind w:right="-386"/>
        <w:rPr>
          <w:rFonts w:cstheme="minorHAnsi"/>
          <w:b/>
          <w:bCs/>
        </w:rPr>
      </w:pPr>
    </w:p>
    <w:p w14:paraId="01D2FF2E" w14:textId="77777777" w:rsidR="00892CFC" w:rsidRPr="00C9112B" w:rsidRDefault="00892CFC" w:rsidP="00892CFC">
      <w:pPr>
        <w:autoSpaceDE w:val="0"/>
        <w:autoSpaceDN w:val="0"/>
        <w:adjustRightInd w:val="0"/>
        <w:spacing w:line="276" w:lineRule="auto"/>
        <w:ind w:right="-386"/>
        <w:rPr>
          <w:rFonts w:cstheme="minorHAnsi"/>
          <w:b/>
          <w:bCs/>
        </w:rPr>
      </w:pPr>
      <w:r w:rsidRPr="00C9112B">
        <w:rPr>
          <w:rFonts w:cstheme="minorHAnsi"/>
          <w:b/>
          <w:bCs/>
        </w:rPr>
        <w:t>2.</w:t>
      </w:r>
      <w:r w:rsidRPr="00C9112B">
        <w:rPr>
          <w:rFonts w:cstheme="minorHAnsi"/>
          <w:b/>
          <w:bCs/>
        </w:rPr>
        <w:tab/>
        <w:t>INFECTION CONTROL LEAD</w:t>
      </w:r>
    </w:p>
    <w:p w14:paraId="169441A2" w14:textId="77777777" w:rsidR="00892CFC" w:rsidRPr="00C9112B" w:rsidRDefault="00892CFC" w:rsidP="00892CFC">
      <w:pPr>
        <w:autoSpaceDE w:val="0"/>
        <w:autoSpaceDN w:val="0"/>
        <w:adjustRightInd w:val="0"/>
        <w:spacing w:line="276" w:lineRule="auto"/>
        <w:ind w:right="-386"/>
        <w:rPr>
          <w:rFonts w:cstheme="minorHAnsi"/>
          <w:b/>
          <w:bCs/>
        </w:rPr>
      </w:pPr>
    </w:p>
    <w:p w14:paraId="24611F2A" w14:textId="3B178509" w:rsidR="00892CFC" w:rsidRDefault="00892CFC" w:rsidP="00C9112B">
      <w:pPr>
        <w:autoSpaceDE w:val="0"/>
        <w:autoSpaceDN w:val="0"/>
        <w:adjustRightInd w:val="0"/>
        <w:spacing w:line="276" w:lineRule="auto"/>
        <w:ind w:right="-386"/>
        <w:rPr>
          <w:rFonts w:cstheme="minorHAnsi"/>
        </w:rPr>
      </w:pPr>
      <w:r w:rsidRPr="00C9112B">
        <w:rPr>
          <w:rFonts w:cstheme="minorHAnsi"/>
        </w:rPr>
        <w:t xml:space="preserve">The Infection Control Leads will enable the integration of Infection Control principles into standards of care within the practice. They will be the first point of contact for practice staff in respect of Infection Control issues. They will help create and maintain an environment which will ensure the safety of the patient / client, carers, </w:t>
      </w:r>
      <w:proofErr w:type="gramStart"/>
      <w:r w:rsidRPr="00C9112B">
        <w:rPr>
          <w:rFonts w:cstheme="minorHAnsi"/>
        </w:rPr>
        <w:t>visitors</w:t>
      </w:r>
      <w:proofErr w:type="gramEnd"/>
      <w:r w:rsidRPr="00C9112B">
        <w:rPr>
          <w:rFonts w:cstheme="minorHAnsi"/>
        </w:rPr>
        <w:t xml:space="preserve"> and health care workers in relation to Healthcare Associated Infection (HCAI). </w:t>
      </w:r>
    </w:p>
    <w:p w14:paraId="10577EF1" w14:textId="77777777" w:rsidR="00C9112B" w:rsidRPr="00C9112B" w:rsidRDefault="00C9112B" w:rsidP="00C9112B">
      <w:pPr>
        <w:autoSpaceDE w:val="0"/>
        <w:autoSpaceDN w:val="0"/>
        <w:adjustRightInd w:val="0"/>
        <w:spacing w:line="276" w:lineRule="auto"/>
        <w:ind w:right="-386"/>
        <w:rPr>
          <w:rFonts w:cstheme="minorHAnsi"/>
        </w:rPr>
      </w:pPr>
    </w:p>
    <w:p w14:paraId="3CF54D46" w14:textId="77777777" w:rsidR="00892CFC" w:rsidRPr="00C9112B" w:rsidRDefault="00892CFC" w:rsidP="00892CFC">
      <w:pPr>
        <w:tabs>
          <w:tab w:val="left" w:pos="2520"/>
        </w:tabs>
        <w:autoSpaceDE w:val="0"/>
        <w:autoSpaceDN w:val="0"/>
        <w:adjustRightInd w:val="0"/>
        <w:spacing w:after="200" w:line="276" w:lineRule="auto"/>
        <w:ind w:right="-386"/>
        <w:rPr>
          <w:rFonts w:cstheme="minorHAnsi"/>
        </w:rPr>
      </w:pPr>
      <w:r w:rsidRPr="00C9112B">
        <w:rPr>
          <w:rFonts w:cstheme="minorHAnsi"/>
        </w:rPr>
        <w:t>The Infection Control Lead will carry out the following within the practice:</w:t>
      </w:r>
    </w:p>
    <w:p w14:paraId="29A2470E"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 xml:space="preserve">Increase awareness of Infection Control issues amongst staff and clients </w:t>
      </w:r>
    </w:p>
    <w:p w14:paraId="518CA8A5"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Help motivate colleagues to improve practice</w:t>
      </w:r>
    </w:p>
    <w:p w14:paraId="1C2EA380"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 xml:space="preserve">Improve local implementation of Infection Control policies </w:t>
      </w:r>
    </w:p>
    <w:p w14:paraId="44432C02"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 xml:space="preserve">Ensure that </w:t>
      </w:r>
      <w:proofErr w:type="gramStart"/>
      <w:r w:rsidRPr="00C9112B">
        <w:rPr>
          <w:rFonts w:cstheme="minorHAnsi"/>
        </w:rPr>
        <w:t>practice based</w:t>
      </w:r>
      <w:proofErr w:type="gramEnd"/>
      <w:r w:rsidRPr="00C9112B">
        <w:rPr>
          <w:rFonts w:cstheme="minorHAnsi"/>
        </w:rPr>
        <w:t xml:space="preserve"> Infection Control audits are undertaken</w:t>
      </w:r>
    </w:p>
    <w:p w14:paraId="5FFC1FA4"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 xml:space="preserve">Assist in the education of colleagues </w:t>
      </w:r>
    </w:p>
    <w:p w14:paraId="6656CB64"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Help identify any Infection Control problems within the practice and work to resolve these, where necessary in conjunction with the local Infection Control Team</w:t>
      </w:r>
    </w:p>
    <w:p w14:paraId="2AC59BFD"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Act as role models within the practice</w:t>
      </w:r>
    </w:p>
    <w:p w14:paraId="79FDF885" w14:textId="77777777" w:rsidR="00892CFC" w:rsidRPr="00C9112B" w:rsidRDefault="00892CFC" w:rsidP="00892CFC">
      <w:pPr>
        <w:numPr>
          <w:ilvl w:val="0"/>
          <w:numId w:val="4"/>
        </w:numPr>
        <w:tabs>
          <w:tab w:val="left" w:pos="720"/>
        </w:tabs>
        <w:autoSpaceDE w:val="0"/>
        <w:autoSpaceDN w:val="0"/>
        <w:adjustRightInd w:val="0"/>
        <w:ind w:right="-386"/>
        <w:rPr>
          <w:rFonts w:cstheme="minorHAnsi"/>
        </w:rPr>
      </w:pPr>
      <w:r w:rsidRPr="00C9112B">
        <w:rPr>
          <w:rFonts w:cstheme="minorHAnsi"/>
        </w:rPr>
        <w:t xml:space="preserve">Disseminate key Infection Control messages to their colleagues within the practice </w:t>
      </w:r>
    </w:p>
    <w:p w14:paraId="1F340EB0" w14:textId="77777777" w:rsidR="00892CFC" w:rsidRPr="00C9112B" w:rsidRDefault="00892CFC" w:rsidP="00892CFC">
      <w:pPr>
        <w:autoSpaceDE w:val="0"/>
        <w:autoSpaceDN w:val="0"/>
        <w:adjustRightInd w:val="0"/>
        <w:spacing w:line="276" w:lineRule="auto"/>
        <w:ind w:left="720" w:right="-386"/>
        <w:rPr>
          <w:rFonts w:cstheme="minorHAnsi"/>
        </w:rPr>
      </w:pPr>
    </w:p>
    <w:p w14:paraId="2B243FE5" w14:textId="5F54490A" w:rsidR="00892CFC" w:rsidRPr="00C9112B" w:rsidRDefault="00892CFC" w:rsidP="00892CFC">
      <w:pPr>
        <w:autoSpaceDE w:val="0"/>
        <w:autoSpaceDN w:val="0"/>
        <w:adjustRightInd w:val="0"/>
        <w:spacing w:line="276" w:lineRule="auto"/>
        <w:ind w:left="720" w:right="-386"/>
        <w:rPr>
          <w:rFonts w:cstheme="minorHAnsi"/>
        </w:rPr>
      </w:pPr>
      <w:r w:rsidRPr="00C9112B">
        <w:rPr>
          <w:rFonts w:cstheme="minorHAnsi"/>
        </w:rPr>
        <w:t xml:space="preserve">Practice Infection Control Lead: Sue </w:t>
      </w:r>
      <w:proofErr w:type="spellStart"/>
      <w:r w:rsidRPr="00C9112B">
        <w:rPr>
          <w:rFonts w:cstheme="minorHAnsi"/>
        </w:rPr>
        <w:t>Maggs</w:t>
      </w:r>
      <w:proofErr w:type="spellEnd"/>
      <w:r w:rsidR="00C9112B">
        <w:rPr>
          <w:rFonts w:cstheme="minorHAnsi"/>
        </w:rPr>
        <w:t xml:space="preserve"> </w:t>
      </w:r>
      <w:r w:rsidRPr="00C9112B">
        <w:rPr>
          <w:rFonts w:cstheme="minorHAnsi"/>
        </w:rPr>
        <w:t>/</w:t>
      </w:r>
      <w:r w:rsidR="00C9112B">
        <w:rPr>
          <w:rFonts w:cstheme="minorHAnsi"/>
        </w:rPr>
        <w:t xml:space="preserve"> </w:t>
      </w:r>
      <w:r w:rsidRPr="00C9112B">
        <w:rPr>
          <w:rFonts w:cstheme="minorHAnsi"/>
        </w:rPr>
        <w:t>Rachel Simpson</w:t>
      </w:r>
    </w:p>
    <w:p w14:paraId="28B3F262" w14:textId="77777777" w:rsidR="00892CFC" w:rsidRPr="00C9112B" w:rsidRDefault="00892CFC" w:rsidP="00892CFC">
      <w:pPr>
        <w:autoSpaceDE w:val="0"/>
        <w:autoSpaceDN w:val="0"/>
        <w:adjustRightInd w:val="0"/>
        <w:spacing w:after="200"/>
        <w:ind w:right="-386"/>
        <w:rPr>
          <w:rFonts w:cstheme="minorHAnsi"/>
          <w:b/>
          <w:bCs/>
        </w:rPr>
      </w:pPr>
    </w:p>
    <w:p w14:paraId="1A666A4D" w14:textId="77777777" w:rsidR="00892CFC" w:rsidRPr="00C9112B" w:rsidRDefault="00892CFC" w:rsidP="00892CFC">
      <w:pPr>
        <w:autoSpaceDE w:val="0"/>
        <w:autoSpaceDN w:val="0"/>
        <w:adjustRightInd w:val="0"/>
        <w:spacing w:after="200"/>
        <w:ind w:right="-386"/>
        <w:rPr>
          <w:rFonts w:cstheme="minorHAnsi"/>
          <w:b/>
          <w:bCs/>
        </w:rPr>
      </w:pPr>
    </w:p>
    <w:p w14:paraId="6608D780" w14:textId="77777777" w:rsidR="000157BB" w:rsidRPr="00C9112B" w:rsidRDefault="000157BB" w:rsidP="00892CFC">
      <w:pPr>
        <w:autoSpaceDE w:val="0"/>
        <w:autoSpaceDN w:val="0"/>
        <w:adjustRightInd w:val="0"/>
        <w:spacing w:after="200"/>
        <w:ind w:right="-386"/>
        <w:rPr>
          <w:rFonts w:cstheme="minorHAnsi"/>
          <w:b/>
          <w:bCs/>
        </w:rPr>
      </w:pPr>
    </w:p>
    <w:p w14:paraId="7C4026EF" w14:textId="77777777" w:rsidR="00892CFC" w:rsidRPr="00C9112B" w:rsidRDefault="00892CFC" w:rsidP="00892CFC">
      <w:pPr>
        <w:autoSpaceDE w:val="0"/>
        <w:autoSpaceDN w:val="0"/>
        <w:adjustRightInd w:val="0"/>
        <w:spacing w:after="200"/>
        <w:ind w:right="-386"/>
        <w:rPr>
          <w:rFonts w:cstheme="minorHAnsi"/>
          <w:b/>
          <w:bCs/>
        </w:rPr>
      </w:pPr>
      <w:r w:rsidRPr="00C9112B">
        <w:rPr>
          <w:rFonts w:cstheme="minorHAnsi"/>
          <w:b/>
          <w:bCs/>
        </w:rPr>
        <w:t>3.</w:t>
      </w:r>
      <w:r w:rsidRPr="00C9112B">
        <w:rPr>
          <w:rFonts w:cstheme="minorHAnsi"/>
          <w:b/>
          <w:bCs/>
        </w:rPr>
        <w:tab/>
        <w:t>SIGNIFICANT EVENTS</w:t>
      </w:r>
    </w:p>
    <w:p w14:paraId="44228C12" w14:textId="21A1FFBA" w:rsidR="00892CFC" w:rsidRPr="00C9112B" w:rsidRDefault="00D308D7" w:rsidP="00892CFC">
      <w:pPr>
        <w:autoSpaceDE w:val="0"/>
        <w:autoSpaceDN w:val="0"/>
        <w:adjustRightInd w:val="0"/>
        <w:ind w:right="-386"/>
        <w:rPr>
          <w:rFonts w:cstheme="minorHAnsi"/>
        </w:rPr>
      </w:pPr>
      <w:r w:rsidRPr="00C9112B">
        <w:rPr>
          <w:rFonts w:cstheme="minorHAnsi"/>
        </w:rPr>
        <w:t>COVID 19 has had a massive impact on IFC in the practice. Staff have adapted to new working practices,</w:t>
      </w:r>
      <w:r w:rsidR="00C9112B" w:rsidRPr="00C9112B">
        <w:rPr>
          <w:rFonts w:cstheme="minorHAnsi"/>
        </w:rPr>
        <w:t xml:space="preserve"> </w:t>
      </w:r>
      <w:r w:rsidRPr="00C9112B">
        <w:rPr>
          <w:rFonts w:cstheme="minorHAnsi"/>
        </w:rPr>
        <w:t>including PPE.</w:t>
      </w:r>
    </w:p>
    <w:p w14:paraId="7C646215" w14:textId="77777777" w:rsidR="00892CFC" w:rsidRPr="00C9112B" w:rsidRDefault="00892CFC" w:rsidP="00892CFC">
      <w:pPr>
        <w:autoSpaceDE w:val="0"/>
        <w:autoSpaceDN w:val="0"/>
        <w:adjustRightInd w:val="0"/>
        <w:spacing w:after="200"/>
        <w:ind w:right="-386"/>
        <w:rPr>
          <w:rFonts w:cstheme="minorHAnsi"/>
        </w:rPr>
      </w:pPr>
    </w:p>
    <w:p w14:paraId="3213ADC6" w14:textId="77777777" w:rsidR="00892CFC" w:rsidRPr="00C9112B" w:rsidRDefault="00892CFC" w:rsidP="00892CFC">
      <w:pPr>
        <w:autoSpaceDE w:val="0"/>
        <w:autoSpaceDN w:val="0"/>
        <w:adjustRightInd w:val="0"/>
        <w:spacing w:after="200"/>
        <w:ind w:right="-386"/>
        <w:rPr>
          <w:rFonts w:cstheme="minorHAnsi"/>
          <w:b/>
          <w:bCs/>
        </w:rPr>
      </w:pPr>
      <w:r w:rsidRPr="00C9112B">
        <w:rPr>
          <w:rFonts w:cstheme="minorHAnsi"/>
          <w:b/>
          <w:bCs/>
        </w:rPr>
        <w:t>4.</w:t>
      </w:r>
      <w:r w:rsidRPr="00C9112B">
        <w:rPr>
          <w:rFonts w:cstheme="minorHAnsi"/>
          <w:b/>
          <w:bCs/>
        </w:rPr>
        <w:tab/>
        <w:t>AUDITS / RISK ASSESSMENT</w:t>
      </w:r>
    </w:p>
    <w:p w14:paraId="59E14CED" w14:textId="77777777" w:rsidR="00C9112B" w:rsidRDefault="00892CFC" w:rsidP="00C9112B">
      <w:pPr>
        <w:autoSpaceDE w:val="0"/>
        <w:autoSpaceDN w:val="0"/>
        <w:adjustRightInd w:val="0"/>
        <w:spacing w:after="200"/>
        <w:ind w:right="-386"/>
        <w:jc w:val="both"/>
        <w:rPr>
          <w:rFonts w:cstheme="minorHAnsi"/>
        </w:rPr>
      </w:pPr>
      <w:r w:rsidRPr="00C9112B">
        <w:rPr>
          <w:rFonts w:cstheme="minorHAnsi"/>
        </w:rPr>
        <w:t>The following audits</w:t>
      </w:r>
      <w:r w:rsidR="00A04285" w:rsidRPr="00C9112B">
        <w:rPr>
          <w:rFonts w:cstheme="minorHAnsi"/>
        </w:rPr>
        <w:t xml:space="preserve"> /</w:t>
      </w:r>
      <w:r w:rsidRPr="00C9112B">
        <w:rPr>
          <w:rFonts w:cstheme="minorHAnsi"/>
        </w:rPr>
        <w:t xml:space="preserve"> assessments were carried out in the practice</w:t>
      </w:r>
      <w:r w:rsidR="00543818" w:rsidRPr="00C9112B">
        <w:rPr>
          <w:rFonts w:cstheme="minorHAnsi"/>
        </w:rPr>
        <w:t>:</w:t>
      </w:r>
      <w:r w:rsidRPr="00C9112B">
        <w:rPr>
          <w:rFonts w:cstheme="minorHAnsi"/>
        </w:rPr>
        <w:t xml:space="preserve"> </w:t>
      </w:r>
    </w:p>
    <w:p w14:paraId="1AF07F13" w14:textId="7DC06B4C" w:rsidR="000157BB" w:rsidRPr="00C9112B" w:rsidRDefault="00892CFC" w:rsidP="00C9112B">
      <w:pPr>
        <w:pStyle w:val="ListParagraph"/>
        <w:numPr>
          <w:ilvl w:val="0"/>
          <w:numId w:val="13"/>
        </w:numPr>
        <w:autoSpaceDE w:val="0"/>
        <w:autoSpaceDN w:val="0"/>
        <w:adjustRightInd w:val="0"/>
        <w:spacing w:after="200"/>
        <w:ind w:right="-386"/>
        <w:jc w:val="both"/>
        <w:rPr>
          <w:rFonts w:cstheme="minorHAnsi"/>
        </w:rPr>
      </w:pPr>
      <w:r w:rsidRPr="00C9112B">
        <w:rPr>
          <w:rFonts w:cstheme="minorHAnsi"/>
          <w:u w:val="single"/>
        </w:rPr>
        <w:t xml:space="preserve">Infection Control Annual Audit </w:t>
      </w:r>
      <w:r w:rsidR="00543818" w:rsidRPr="00C9112B">
        <w:rPr>
          <w:rFonts w:cstheme="minorHAnsi"/>
          <w:u w:val="single"/>
        </w:rPr>
        <w:t>(a paper copy can be obtained from the Infection Control Team)</w:t>
      </w:r>
    </w:p>
    <w:p w14:paraId="338A74A3" w14:textId="4200A316" w:rsidR="00892CFC" w:rsidRPr="00C9112B" w:rsidRDefault="00892CFC" w:rsidP="00C9112B">
      <w:pPr>
        <w:autoSpaceDE w:val="0"/>
        <w:autoSpaceDN w:val="0"/>
        <w:adjustRightInd w:val="0"/>
        <w:spacing w:after="200"/>
        <w:ind w:right="-386"/>
        <w:jc w:val="center"/>
        <w:rPr>
          <w:rFonts w:cstheme="minorHAnsi"/>
          <w:b/>
          <w:bCs/>
          <w:i/>
          <w:iCs/>
        </w:rPr>
      </w:pPr>
      <w:r w:rsidRPr="00C9112B">
        <w:rPr>
          <w:rFonts w:cstheme="minorHAnsi"/>
          <w:b/>
          <w:bCs/>
          <w:i/>
          <w:iCs/>
        </w:rPr>
        <w:t xml:space="preserve">Date of last risk assessment </w:t>
      </w:r>
      <w:r w:rsidRPr="00C9112B">
        <w:rPr>
          <w:rFonts w:cstheme="minorHAnsi"/>
          <w:b/>
          <w:bCs/>
          <w:i/>
          <w:iCs/>
        </w:rPr>
        <w:tab/>
      </w:r>
      <w:r w:rsidR="00144EBE">
        <w:rPr>
          <w:rFonts w:cstheme="minorHAnsi"/>
          <w:b/>
          <w:bCs/>
          <w:i/>
          <w:iCs/>
        </w:rPr>
        <w:t>16</w:t>
      </w:r>
      <w:r w:rsidR="00D308D7" w:rsidRPr="00C9112B">
        <w:rPr>
          <w:rFonts w:cstheme="minorHAnsi"/>
          <w:b/>
          <w:bCs/>
          <w:i/>
          <w:iCs/>
          <w:vertAlign w:val="superscript"/>
        </w:rPr>
        <w:t>th</w:t>
      </w:r>
      <w:r w:rsidR="00D308D7" w:rsidRPr="00C9112B">
        <w:rPr>
          <w:rFonts w:cstheme="minorHAnsi"/>
          <w:b/>
          <w:bCs/>
          <w:i/>
          <w:iCs/>
        </w:rPr>
        <w:t xml:space="preserve"> July 202</w:t>
      </w:r>
      <w:r w:rsidR="00144EBE">
        <w:rPr>
          <w:rFonts w:cstheme="minorHAnsi"/>
          <w:b/>
          <w:bCs/>
          <w:i/>
          <w:iCs/>
        </w:rPr>
        <w:t>2</w:t>
      </w:r>
    </w:p>
    <w:p w14:paraId="3E1989E5" w14:textId="77777777" w:rsidR="00C9112B" w:rsidRPr="00C9112B" w:rsidRDefault="00C9112B" w:rsidP="00C9112B">
      <w:pPr>
        <w:autoSpaceDE w:val="0"/>
        <w:autoSpaceDN w:val="0"/>
        <w:adjustRightInd w:val="0"/>
        <w:spacing w:after="200"/>
        <w:ind w:right="-386"/>
        <w:jc w:val="center"/>
        <w:rPr>
          <w:rFonts w:cstheme="minorHAnsi"/>
        </w:rPr>
      </w:pPr>
    </w:p>
    <w:p w14:paraId="61A95AB8" w14:textId="77777777" w:rsidR="00892CFC" w:rsidRPr="00C9112B" w:rsidRDefault="00892CFC" w:rsidP="00892CFC">
      <w:pPr>
        <w:autoSpaceDE w:val="0"/>
        <w:autoSpaceDN w:val="0"/>
        <w:adjustRightInd w:val="0"/>
        <w:spacing w:after="200"/>
        <w:ind w:right="-386"/>
        <w:jc w:val="both"/>
        <w:rPr>
          <w:rFonts w:cstheme="minorHAnsi"/>
          <w:b/>
          <w:bCs/>
        </w:rPr>
      </w:pPr>
      <w:r w:rsidRPr="00C9112B">
        <w:rPr>
          <w:rFonts w:cstheme="minorHAnsi"/>
          <w:b/>
          <w:bCs/>
        </w:rPr>
        <w:t>5.</w:t>
      </w:r>
      <w:r w:rsidRPr="00C9112B">
        <w:rPr>
          <w:rFonts w:cstheme="minorHAnsi"/>
          <w:b/>
          <w:bCs/>
        </w:rPr>
        <w:tab/>
        <w:t>AUDIT KEY FINDINGS/RECOMMENDATIONS/UPDATES.</w:t>
      </w:r>
    </w:p>
    <w:p w14:paraId="66D2E571" w14:textId="77777777" w:rsidR="00C9112B" w:rsidRPr="00C9112B" w:rsidRDefault="00892CFC" w:rsidP="00C9112B">
      <w:pPr>
        <w:pStyle w:val="ListParagraph"/>
        <w:numPr>
          <w:ilvl w:val="0"/>
          <w:numId w:val="13"/>
        </w:numPr>
        <w:autoSpaceDE w:val="0"/>
        <w:autoSpaceDN w:val="0"/>
        <w:adjustRightInd w:val="0"/>
        <w:spacing w:after="200"/>
        <w:ind w:right="-386"/>
        <w:jc w:val="both"/>
        <w:rPr>
          <w:rFonts w:cstheme="minorHAnsi"/>
        </w:rPr>
      </w:pPr>
      <w:r w:rsidRPr="00C9112B">
        <w:rPr>
          <w:rFonts w:cstheme="minorHAnsi"/>
        </w:rPr>
        <w:t xml:space="preserve">Sharps bins where temporary lid closures were left open. Sharps bins should be closed and disposed of after 6 months. </w:t>
      </w:r>
    </w:p>
    <w:p w14:paraId="197FF0B0" w14:textId="67F790B1" w:rsidR="00892CFC" w:rsidRDefault="00892CFC" w:rsidP="00C9112B">
      <w:pPr>
        <w:pStyle w:val="ListParagraph"/>
        <w:numPr>
          <w:ilvl w:val="0"/>
          <w:numId w:val="13"/>
        </w:numPr>
        <w:autoSpaceDE w:val="0"/>
        <w:autoSpaceDN w:val="0"/>
        <w:adjustRightInd w:val="0"/>
        <w:spacing w:after="200"/>
        <w:ind w:right="-386"/>
        <w:jc w:val="both"/>
        <w:rPr>
          <w:rFonts w:cstheme="minorHAnsi"/>
        </w:rPr>
      </w:pPr>
      <w:r w:rsidRPr="00C9112B">
        <w:rPr>
          <w:rFonts w:cstheme="minorHAnsi"/>
        </w:rPr>
        <w:t xml:space="preserve">Hand hygiene audit – completed for all clinical </w:t>
      </w:r>
      <w:r w:rsidR="00D308D7" w:rsidRPr="00C9112B">
        <w:rPr>
          <w:rFonts w:cstheme="minorHAnsi"/>
        </w:rPr>
        <w:t xml:space="preserve">and </w:t>
      </w:r>
      <w:r w:rsidR="00C9112B" w:rsidRPr="00C9112B">
        <w:rPr>
          <w:rFonts w:cstheme="minorHAnsi"/>
        </w:rPr>
        <w:t>non-clinical</w:t>
      </w:r>
      <w:r w:rsidR="00D308D7" w:rsidRPr="00C9112B">
        <w:rPr>
          <w:rFonts w:cstheme="minorHAnsi"/>
        </w:rPr>
        <w:t xml:space="preserve"> </w:t>
      </w:r>
      <w:r w:rsidRPr="00C9112B">
        <w:rPr>
          <w:rFonts w:cstheme="minorHAnsi"/>
        </w:rPr>
        <w:t xml:space="preserve">staff members </w:t>
      </w:r>
      <w:r w:rsidR="00D308D7" w:rsidRPr="00C9112B">
        <w:rPr>
          <w:rFonts w:cstheme="minorHAnsi"/>
        </w:rPr>
        <w:t>during July /Aug 2020.</w:t>
      </w:r>
    </w:p>
    <w:p w14:paraId="1F76D1DC" w14:textId="77777777" w:rsidR="00C9112B" w:rsidRPr="00C9112B" w:rsidRDefault="00C9112B" w:rsidP="00C9112B">
      <w:pPr>
        <w:pStyle w:val="ListParagraph"/>
        <w:autoSpaceDE w:val="0"/>
        <w:autoSpaceDN w:val="0"/>
        <w:adjustRightInd w:val="0"/>
        <w:spacing w:after="200"/>
        <w:ind w:right="-386"/>
        <w:jc w:val="both"/>
        <w:rPr>
          <w:rFonts w:cstheme="minorHAnsi"/>
        </w:rPr>
      </w:pPr>
    </w:p>
    <w:p w14:paraId="5C415F5C" w14:textId="77777777" w:rsidR="00892CFC" w:rsidRPr="00C9112B" w:rsidRDefault="00892CFC" w:rsidP="00892CFC">
      <w:pPr>
        <w:autoSpaceDE w:val="0"/>
        <w:autoSpaceDN w:val="0"/>
        <w:adjustRightInd w:val="0"/>
        <w:spacing w:after="200"/>
        <w:ind w:right="-386"/>
        <w:jc w:val="both"/>
        <w:rPr>
          <w:rFonts w:cstheme="minorHAnsi"/>
          <w:b/>
          <w:bCs/>
        </w:rPr>
      </w:pPr>
      <w:r w:rsidRPr="00C9112B">
        <w:rPr>
          <w:rFonts w:cstheme="minorHAnsi"/>
          <w:b/>
          <w:bCs/>
        </w:rPr>
        <w:t>6.</w:t>
      </w:r>
      <w:r w:rsidRPr="00C9112B">
        <w:rPr>
          <w:rFonts w:cstheme="minorHAnsi"/>
          <w:b/>
          <w:bCs/>
        </w:rPr>
        <w:tab/>
        <w:t>STAFF TRAINING</w:t>
      </w:r>
    </w:p>
    <w:p w14:paraId="52F43AF1" w14:textId="77777777" w:rsidR="00892CFC" w:rsidRPr="00C9112B" w:rsidRDefault="00892CFC" w:rsidP="00892CFC">
      <w:pPr>
        <w:autoSpaceDE w:val="0"/>
        <w:autoSpaceDN w:val="0"/>
        <w:adjustRightInd w:val="0"/>
        <w:spacing w:after="200"/>
        <w:ind w:right="-386"/>
        <w:jc w:val="both"/>
        <w:rPr>
          <w:rFonts w:cstheme="minorHAnsi"/>
        </w:rPr>
      </w:pPr>
      <w:r w:rsidRPr="00C9112B">
        <w:rPr>
          <w:rFonts w:cstheme="minorHAnsi"/>
        </w:rPr>
        <w:t>Infection Control Leads for the Practice have attended Infection Control training in the last year.</w:t>
      </w:r>
    </w:p>
    <w:p w14:paraId="56EBC78C" w14:textId="4BC4C087" w:rsidR="00C9112B" w:rsidRDefault="00892CFC" w:rsidP="00892CFC">
      <w:pPr>
        <w:autoSpaceDE w:val="0"/>
        <w:autoSpaceDN w:val="0"/>
        <w:adjustRightInd w:val="0"/>
        <w:spacing w:after="200"/>
        <w:ind w:right="-386"/>
        <w:jc w:val="both"/>
        <w:rPr>
          <w:rFonts w:cstheme="minorHAnsi"/>
        </w:rPr>
      </w:pPr>
      <w:r w:rsidRPr="00C9112B">
        <w:rPr>
          <w:rFonts w:cstheme="minorHAnsi"/>
        </w:rPr>
        <w:t xml:space="preserve">New recruits have had infection control training as part of induction as </w:t>
      </w:r>
      <w:r w:rsidR="00C9112B" w:rsidRPr="00C9112B">
        <w:rPr>
          <w:rFonts w:cstheme="minorHAnsi"/>
        </w:rPr>
        <w:t>of</w:t>
      </w:r>
      <w:r w:rsidRPr="00C9112B">
        <w:rPr>
          <w:rFonts w:cstheme="minorHAnsi"/>
        </w:rPr>
        <w:t xml:space="preserve"> </w:t>
      </w:r>
      <w:r w:rsidR="00A137D9" w:rsidRPr="00C9112B">
        <w:rPr>
          <w:rFonts w:cstheme="minorHAnsi"/>
        </w:rPr>
        <w:t>February 2020</w:t>
      </w:r>
      <w:r w:rsidRPr="00C9112B">
        <w:rPr>
          <w:rFonts w:cstheme="minorHAnsi"/>
        </w:rPr>
        <w:t xml:space="preserve"> in-house infection control training takes place for every member of staff each year.</w:t>
      </w:r>
    </w:p>
    <w:p w14:paraId="6AA9E1DA" w14:textId="77777777" w:rsidR="00C9112B" w:rsidRPr="00C9112B" w:rsidRDefault="00C9112B" w:rsidP="00892CFC">
      <w:pPr>
        <w:autoSpaceDE w:val="0"/>
        <w:autoSpaceDN w:val="0"/>
        <w:adjustRightInd w:val="0"/>
        <w:spacing w:after="200"/>
        <w:ind w:right="-386"/>
        <w:jc w:val="both"/>
        <w:rPr>
          <w:rFonts w:cstheme="minorHAnsi"/>
        </w:rPr>
      </w:pPr>
    </w:p>
    <w:p w14:paraId="08EED101" w14:textId="77777777" w:rsidR="00892CFC" w:rsidRPr="00C9112B" w:rsidRDefault="00310D9A" w:rsidP="00892CFC">
      <w:pPr>
        <w:autoSpaceDE w:val="0"/>
        <w:autoSpaceDN w:val="0"/>
        <w:adjustRightInd w:val="0"/>
        <w:spacing w:after="200"/>
        <w:ind w:right="-386"/>
        <w:jc w:val="both"/>
        <w:rPr>
          <w:rFonts w:cstheme="minorHAnsi"/>
          <w:b/>
          <w:bCs/>
        </w:rPr>
      </w:pPr>
      <w:r w:rsidRPr="00C9112B">
        <w:rPr>
          <w:rFonts w:cstheme="minorHAnsi"/>
          <w:b/>
          <w:bCs/>
        </w:rPr>
        <w:t xml:space="preserve">7.  </w:t>
      </w:r>
      <w:r w:rsidR="00892CFC" w:rsidRPr="00C9112B">
        <w:rPr>
          <w:rFonts w:cstheme="minorHAnsi"/>
          <w:b/>
          <w:bCs/>
        </w:rPr>
        <w:t>POLICIES, PROTOCOLS AND GUIDELINES</w:t>
      </w:r>
    </w:p>
    <w:p w14:paraId="4CD4D320" w14:textId="77777777" w:rsidR="00892CFC" w:rsidRPr="00C9112B" w:rsidRDefault="00892CFC" w:rsidP="00892CFC">
      <w:pPr>
        <w:autoSpaceDE w:val="0"/>
        <w:autoSpaceDN w:val="0"/>
        <w:adjustRightInd w:val="0"/>
        <w:spacing w:after="200"/>
        <w:ind w:right="-386"/>
        <w:jc w:val="both"/>
        <w:rPr>
          <w:rFonts w:cstheme="minorHAnsi"/>
        </w:rPr>
      </w:pPr>
      <w:r w:rsidRPr="00C9112B">
        <w:rPr>
          <w:rFonts w:cstheme="minorHAnsi"/>
        </w:rPr>
        <w:t xml:space="preserve">The Policies below have been updated this year. They are reviewed annually or earlier when appropriate due to changes in regulations and </w:t>
      </w:r>
      <w:proofErr w:type="gramStart"/>
      <w:r w:rsidRPr="00C9112B">
        <w:rPr>
          <w:rFonts w:cstheme="minorHAnsi"/>
        </w:rPr>
        <w:t>evidence based</w:t>
      </w:r>
      <w:proofErr w:type="gramEnd"/>
      <w:r w:rsidRPr="00C9112B">
        <w:rPr>
          <w:rFonts w:cstheme="minorHAnsi"/>
        </w:rPr>
        <w:t xml:space="preserve"> guidance.</w:t>
      </w:r>
    </w:p>
    <w:p w14:paraId="1BB46292"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Clinical Waste Protocol</w:t>
      </w:r>
    </w:p>
    <w:p w14:paraId="72363CC0"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Contagious Illness Policy</w:t>
      </w:r>
    </w:p>
    <w:p w14:paraId="25C5770E"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COSHH Policy</w:t>
      </w:r>
    </w:p>
    <w:p w14:paraId="23751DBE"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Disposable Single Use Instrument Policy</w:t>
      </w:r>
    </w:p>
    <w:p w14:paraId="5F02CAB4"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Hand Hygiene Policy</w:t>
      </w:r>
    </w:p>
    <w:p w14:paraId="09273C94"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Infection Control Biological Substances Incident Protocol</w:t>
      </w:r>
    </w:p>
    <w:p w14:paraId="414B9D6F"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Infection Control Inspection Checklist</w:t>
      </w:r>
    </w:p>
    <w:p w14:paraId="0CE3707D"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Infection Control Policy</w:t>
      </w:r>
    </w:p>
    <w:p w14:paraId="0C5F11A1"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Needlestick Injuries Policy</w:t>
      </w:r>
    </w:p>
    <w:p w14:paraId="3633F307"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lastRenderedPageBreak/>
        <w:t>Patient Isolation Policy</w:t>
      </w:r>
    </w:p>
    <w:p w14:paraId="01FF2D76"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PPE Policy</w:t>
      </w:r>
    </w:p>
    <w:p w14:paraId="357FBA25"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Specimen Protocol</w:t>
      </w:r>
    </w:p>
    <w:p w14:paraId="0014F2B7" w14:textId="77777777" w:rsidR="00892CFC" w:rsidRPr="00C9112B" w:rsidRDefault="00892CFC" w:rsidP="00892CFC">
      <w:pPr>
        <w:numPr>
          <w:ilvl w:val="1"/>
          <w:numId w:val="12"/>
        </w:numPr>
        <w:autoSpaceDE w:val="0"/>
        <w:autoSpaceDN w:val="0"/>
        <w:adjustRightInd w:val="0"/>
        <w:spacing w:line="276" w:lineRule="auto"/>
        <w:ind w:left="720" w:right="-386"/>
        <w:rPr>
          <w:rFonts w:cstheme="minorHAnsi"/>
          <w:b/>
          <w:bCs/>
        </w:rPr>
      </w:pPr>
      <w:r w:rsidRPr="00C9112B">
        <w:rPr>
          <w:rFonts w:cstheme="minorHAnsi"/>
        </w:rPr>
        <w:t xml:space="preserve">Staff Screening &amp; </w:t>
      </w:r>
      <w:proofErr w:type="spellStart"/>
      <w:r w:rsidRPr="00C9112B">
        <w:rPr>
          <w:rFonts w:cstheme="minorHAnsi"/>
        </w:rPr>
        <w:t>Imms</w:t>
      </w:r>
      <w:proofErr w:type="spellEnd"/>
      <w:r w:rsidRPr="00C9112B">
        <w:rPr>
          <w:rFonts w:cstheme="minorHAnsi"/>
        </w:rPr>
        <w:t xml:space="preserve"> Policy</w:t>
      </w:r>
    </w:p>
    <w:p w14:paraId="3EB015B8" w14:textId="77777777" w:rsidR="007E7E80" w:rsidRPr="00C9112B" w:rsidRDefault="007E7E80">
      <w:pPr>
        <w:rPr>
          <w:rFonts w:cstheme="minorHAnsi"/>
        </w:rPr>
      </w:pPr>
    </w:p>
    <w:sectPr w:rsidR="007E7E80" w:rsidRPr="00C9112B" w:rsidSect="00C9112B">
      <w:pgSz w:w="12240" w:h="15840"/>
      <w:pgMar w:top="56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50465C"/>
    <w:multiLevelType w:val="hybridMultilevel"/>
    <w:tmpl w:val="33D6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961231">
    <w:abstractNumId w:val="0"/>
  </w:num>
  <w:num w:numId="2" w16cid:durableId="974027517">
    <w:abstractNumId w:val="1"/>
  </w:num>
  <w:num w:numId="3" w16cid:durableId="1770466292">
    <w:abstractNumId w:val="2"/>
  </w:num>
  <w:num w:numId="4" w16cid:durableId="628365587">
    <w:abstractNumId w:val="3"/>
  </w:num>
  <w:num w:numId="5" w16cid:durableId="900486779">
    <w:abstractNumId w:val="4"/>
  </w:num>
  <w:num w:numId="6" w16cid:durableId="454057370">
    <w:abstractNumId w:val="5"/>
  </w:num>
  <w:num w:numId="7" w16cid:durableId="547762868">
    <w:abstractNumId w:val="6"/>
  </w:num>
  <w:num w:numId="8" w16cid:durableId="2067095820">
    <w:abstractNumId w:val="7"/>
  </w:num>
  <w:num w:numId="9" w16cid:durableId="31654335">
    <w:abstractNumId w:val="8"/>
  </w:num>
  <w:num w:numId="10" w16cid:durableId="2123456363">
    <w:abstractNumId w:val="9"/>
  </w:num>
  <w:num w:numId="11" w16cid:durableId="144127843">
    <w:abstractNumId w:val="10"/>
  </w:num>
  <w:num w:numId="12" w16cid:durableId="1021903543">
    <w:abstractNumId w:val="11"/>
  </w:num>
  <w:num w:numId="13" w16cid:durableId="454178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FC"/>
    <w:rsid w:val="000157BB"/>
    <w:rsid w:val="0004473E"/>
    <w:rsid w:val="00112A65"/>
    <w:rsid w:val="00144EBE"/>
    <w:rsid w:val="001B65E1"/>
    <w:rsid w:val="00310D9A"/>
    <w:rsid w:val="00543818"/>
    <w:rsid w:val="007E7E80"/>
    <w:rsid w:val="00892CFC"/>
    <w:rsid w:val="00A04285"/>
    <w:rsid w:val="00A137D9"/>
    <w:rsid w:val="00C9112B"/>
    <w:rsid w:val="00D308D7"/>
    <w:rsid w:val="00D6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3DB5"/>
  <w15:docId w15:val="{61EA42FF-E3E5-425C-A828-45F18E80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Bakker</dc:creator>
  <cp:keywords/>
  <dc:description/>
  <cp:lastModifiedBy>Clark Zoe (Kingswood Health Centre)</cp:lastModifiedBy>
  <cp:revision>2</cp:revision>
  <dcterms:created xsi:type="dcterms:W3CDTF">2022-09-01T14:15:00Z</dcterms:created>
  <dcterms:modified xsi:type="dcterms:W3CDTF">2022-09-01T14:15:00Z</dcterms:modified>
</cp:coreProperties>
</file>